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FEA3B" w14:textId="4A4E4027" w:rsidR="00D622E6" w:rsidRPr="00D622E6" w:rsidRDefault="00D622E6" w:rsidP="00D622E6">
      <w:pPr>
        <w:jc w:val="center"/>
        <w:rPr>
          <w:rFonts w:ascii="Calibri Light" w:hAnsi="Calibri Light" w:cs="Calibri Light"/>
          <w:sz w:val="22"/>
          <w:szCs w:val="22"/>
        </w:rPr>
      </w:pPr>
      <w:r w:rsidRPr="00D622E6">
        <w:rPr>
          <w:rFonts w:ascii="Calibri Light" w:hAnsi="Calibri Light" w:cs="Calibri Light"/>
          <w:b/>
          <w:bCs/>
          <w:sz w:val="22"/>
          <w:szCs w:val="22"/>
        </w:rPr>
        <w:t>KLAUZULA INFORMACYJNA</w:t>
      </w:r>
      <w:r w:rsidRPr="00D622E6">
        <w:rPr>
          <w:rFonts w:ascii="Calibri Light" w:hAnsi="Calibri Light" w:cs="Calibri Light"/>
          <w:b/>
          <w:bCs/>
          <w:sz w:val="22"/>
          <w:szCs w:val="22"/>
        </w:rPr>
        <w:br/>
        <w:t>dotycząca przetwarzania danych osobowych w związku z Centralnym Rejestrem Umów</w:t>
      </w:r>
    </w:p>
    <w:p w14:paraId="3D39924E" w14:textId="77777777" w:rsidR="00D622E6" w:rsidRPr="00D622E6" w:rsidRDefault="00D622E6" w:rsidP="00D622E6">
      <w:pPr>
        <w:rPr>
          <w:rFonts w:ascii="Calibri Light" w:hAnsi="Calibri Light" w:cs="Calibri Light"/>
          <w:sz w:val="22"/>
          <w:szCs w:val="22"/>
        </w:rPr>
      </w:pPr>
      <w:r w:rsidRPr="00D622E6">
        <w:rPr>
          <w:rFonts w:ascii="Calibri Light" w:hAnsi="Calibri Light" w:cs="Calibri Light"/>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dalej: „RODO”, informuję, że:</w:t>
      </w:r>
    </w:p>
    <w:p w14:paraId="7882BFA1" w14:textId="5534D2F3" w:rsidR="00D622E6" w:rsidRPr="00D622E6" w:rsidRDefault="00D622E6" w:rsidP="00D622E6">
      <w:pPr>
        <w:pStyle w:val="Akapitzlist"/>
        <w:numPr>
          <w:ilvl w:val="0"/>
          <w:numId w:val="1"/>
        </w:numPr>
        <w:spacing w:line="276" w:lineRule="auto"/>
        <w:ind w:right="-567"/>
        <w:jc w:val="both"/>
        <w:rPr>
          <w:rFonts w:ascii="Calibri Light" w:hAnsi="Calibri Light" w:cs="Calibri Light"/>
          <w:bCs/>
          <w:sz w:val="22"/>
          <w:szCs w:val="22"/>
        </w:rPr>
      </w:pPr>
      <w:r w:rsidRPr="00D622E6">
        <w:rPr>
          <w:rFonts w:ascii="Calibri Light" w:hAnsi="Calibri Light" w:cs="Calibri Light"/>
          <w:bCs/>
          <w:sz w:val="22"/>
          <w:szCs w:val="22"/>
        </w:rPr>
        <w:t xml:space="preserve">Administratorem Pani/Pana danych osobowych jest </w:t>
      </w:r>
      <w:r w:rsidRPr="00D622E6">
        <w:rPr>
          <w:rFonts w:ascii="Calibri Light" w:hAnsi="Calibri Light" w:cs="Calibri Light"/>
          <w:b/>
          <w:sz w:val="22"/>
          <w:szCs w:val="22"/>
        </w:rPr>
        <w:t>Zespół Szkół Technicznych im. Gen. W. Andersa w Białymstoku</w:t>
      </w:r>
      <w:r w:rsidRPr="00D622E6">
        <w:rPr>
          <w:rFonts w:ascii="Calibri Light" w:hAnsi="Calibri Light" w:cs="Calibri Light"/>
          <w:bCs/>
          <w:sz w:val="22"/>
          <w:szCs w:val="22"/>
        </w:rPr>
        <w:t xml:space="preserve">, zwany dalej Administratorem. </w:t>
      </w:r>
    </w:p>
    <w:p w14:paraId="405FA682" w14:textId="27AEC414" w:rsidR="00D622E6" w:rsidRP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Dane kontaktowe do Inspektora Ochrony Danych: adres e-mail: </w:t>
      </w:r>
      <w:hyperlink r:id="rId5" w:history="1">
        <w:r w:rsidRPr="009A68EC">
          <w:rPr>
            <w:rStyle w:val="Hipercze"/>
            <w:rFonts w:ascii="Calibri Light" w:hAnsi="Calibri Light" w:cs="Calibri Light"/>
            <w:b/>
            <w:bCs/>
            <w:sz w:val="22"/>
            <w:szCs w:val="22"/>
          </w:rPr>
          <w:t>iod@zst.bialystok.pl</w:t>
        </w:r>
      </w:hyperlink>
      <w:r>
        <w:rPr>
          <w:rFonts w:ascii="Calibri Light" w:hAnsi="Calibri Light" w:cs="Calibri Light"/>
          <w:b/>
          <w:bCs/>
          <w:sz w:val="22"/>
          <w:szCs w:val="22"/>
        </w:rPr>
        <w:t>.</w:t>
      </w:r>
    </w:p>
    <w:p w14:paraId="1565B9F5"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Pani/Pana dane osobowe będą przetwarzane w celu realizacji obowiązków prawnych Administratora związanych z udostępnianiem i aktualizacją informacji o umowach w Centralnym Rejestrze Umów Jednostek Sektora Finansów Publicznych, w tym informacji o zawartych umowach, stronach umów, osobach reprezentujących strony umowy lub osobach wskazanych do kontaktu albo realizacji umowy. </w:t>
      </w:r>
    </w:p>
    <w:p w14:paraId="3B1B823B"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Podstawą prawną przetwarzania danych osobowych jest art. 6 ust. 1 lit. c RODO, tj. obowiązek prawny ciążący na Administratorze, w związku z art. 34a i art. 34b ustawy z dnia 27 sierpnia 2009 r. o finansach publicznych oraz rozporządzeniem Ministra Finansów i Gospodarki z dnia 30 marca 2026 r. w sprawie Centralnego Rejestru Umów Jednostek Sektora Finansów Publicznych. </w:t>
      </w:r>
    </w:p>
    <w:p w14:paraId="2CBA62C4"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Zakres przetwarzanych danych osobowych może obejmować w szczególności: imię i nazwisko, firmę lub nazwę prowadzonej działalności, dane identyfikujące stronę umowy, dane osób reprezentujących stronę umowy, dane kontaktowe, stanowisko lub funkcję, informacje wynikające z treści umowy oraz inne dane niezbędne do prawidłowego wykonania obowiązków wynikających z przepisów prawa. </w:t>
      </w:r>
    </w:p>
    <w:p w14:paraId="3B5752BA"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Pani/Pana dane osobowe mogą być udostępniane podmiotom uprawnionym do ich otrzymania na podstawie przepisów prawa, w szczególności Ministrowi Finansów w związku z prowadzeniem Centralnego Rejestru Umów Jednostek Sektora Finansów Publicznych. Dane mogą być także udostępniane podmiotom świadczącym na rzecz Administratora usługi informatyczne, pocztowe, hostingowe, obsługę prawną lub inne usługi wspierające działalność Administratora, wyłącznie w zakresie niezbędnym do realizacji tych usług i na podstawie właściwych umów. </w:t>
      </w:r>
    </w:p>
    <w:p w14:paraId="70A797EB"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Z uwagi na jawny charakter Centralnego Rejestru Umów Jednostek Sektora Finansów Publicznych dane osobowe wprowadzone do rejestru mogą być publicznie dostępne, z zastrzeżeniem ograniczeń wynikających z przepisów prawa, w szczególności dotyczących ochrony prywatności osoby fizycznej oraz innych tajemnic prawnie chronionych. </w:t>
      </w:r>
    </w:p>
    <w:p w14:paraId="14A6A412"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Dane osobowe będą przechowywane przez okres niezbędny do realizacji celu, dla którego zostały zebrane, a następnie przez okres wynikający z przepisów prawa, w szczególności przepisów dotyczących archiwizacji dokumentacji. Informacje o umowie zamieszczone w Centralnym Rejestrze Umów Jednostek Sektora Finansów Publicznych są usuwane z tego rejestru po upływie 5 lat, licząc od końca roku, w którym umowa przestała obowiązywać. </w:t>
      </w:r>
    </w:p>
    <w:p w14:paraId="1203A6C3"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Przysługuje Pani/Panu prawo dostępu do swoich danych osobowych, prawo ich sprostowania oraz prawo ograniczenia przetwarzania, na zasadach określonych w RODO. W przypadkach przewidzianych przepisami prawa przysługuje również prawo do usunięcia danych. Należy jednak pamiętać, że realizacja tych praw może podlegać ograniczeniom, jeżeli dalsze przetwarzanie danych jest niezbędne do wykonania obowiązku prawnego ciążącego na Administratorze. </w:t>
      </w:r>
    </w:p>
    <w:p w14:paraId="3989198C"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Podanie danych osobowych jest wymogiem ustawowym lub umownym, a w zakresie danych niezbędnych do zawarcia, realizacji i ujawnienia informacji o umowie w Centralnym Rejestrze Umów </w:t>
      </w:r>
      <w:r w:rsidRPr="00D622E6">
        <w:rPr>
          <w:rFonts w:ascii="Calibri Light" w:hAnsi="Calibri Light" w:cs="Calibri Light"/>
          <w:sz w:val="22"/>
          <w:szCs w:val="22"/>
        </w:rPr>
        <w:lastRenderedPageBreak/>
        <w:t xml:space="preserve">Jednostek Sektora Finansów Publicznych jest obowiązkowe. Niepodanie danych może uniemożliwić zawarcie lub realizację umowy albo wykonanie obowiązków wynikających z przepisów prawa. </w:t>
      </w:r>
    </w:p>
    <w:p w14:paraId="0BB2672E"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Ma Pani/Pan prawo wniesienia skargi do Prezesa Urzędu Ochrony Danych Osobowych, jeżeli uzna Pani/Pan, że przetwarzanie danych osobowych narusza przepisy RODO. </w:t>
      </w:r>
    </w:p>
    <w:p w14:paraId="29F5C60E" w14:textId="77777777" w:rsid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 xml:space="preserve">Pani/Pana dane osobowe nie będą wykorzystywane do zautomatyzowanego podejmowania decyzji, w tym profilowania. </w:t>
      </w:r>
    </w:p>
    <w:p w14:paraId="507B8777" w14:textId="437CE8A4" w:rsidR="00D622E6" w:rsidRPr="00D622E6" w:rsidRDefault="00D622E6" w:rsidP="00D622E6">
      <w:pPr>
        <w:pStyle w:val="Akapitzlist"/>
        <w:numPr>
          <w:ilvl w:val="0"/>
          <w:numId w:val="1"/>
        </w:numPr>
        <w:spacing w:line="276" w:lineRule="auto"/>
        <w:ind w:right="-567"/>
        <w:jc w:val="both"/>
        <w:rPr>
          <w:rFonts w:ascii="Calibri Light" w:hAnsi="Calibri Light" w:cs="Calibri Light"/>
          <w:sz w:val="22"/>
          <w:szCs w:val="22"/>
        </w:rPr>
      </w:pPr>
      <w:r w:rsidRPr="00D622E6">
        <w:rPr>
          <w:rFonts w:ascii="Calibri Light" w:hAnsi="Calibri Light" w:cs="Calibri Light"/>
          <w:sz w:val="22"/>
          <w:szCs w:val="22"/>
        </w:rPr>
        <w:t>Administrator nie zamierza przekazywać Pani/Pana danych osobowych do państwa trzeciego ani do organizacji międzynarodowej, chyba że obowiązek taki będzie wynikał z przepisów prawa.</w:t>
      </w:r>
    </w:p>
    <w:p w14:paraId="1B37578C" w14:textId="77777777" w:rsidR="00D622E6" w:rsidRPr="00D622E6" w:rsidRDefault="00D622E6" w:rsidP="00D622E6">
      <w:pPr>
        <w:spacing w:line="276" w:lineRule="auto"/>
        <w:rPr>
          <w:rFonts w:ascii="Calibri Light" w:hAnsi="Calibri Light" w:cs="Calibri Light"/>
          <w:sz w:val="22"/>
          <w:szCs w:val="22"/>
        </w:rPr>
      </w:pPr>
    </w:p>
    <w:sectPr w:rsidR="00D622E6" w:rsidRPr="00D622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25A9"/>
    <w:multiLevelType w:val="multilevel"/>
    <w:tmpl w:val="042C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2E6"/>
    <w:rsid w:val="00BA0B09"/>
    <w:rsid w:val="00D30FD8"/>
    <w:rsid w:val="00D622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729C"/>
  <w15:chartTrackingRefBased/>
  <w15:docId w15:val="{4CE5ABAD-5D1E-4EE2-A73F-2ED5F99F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62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62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622E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622E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622E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622E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622E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622E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622E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622E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622E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622E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622E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622E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622E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622E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622E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622E6"/>
    <w:rPr>
      <w:rFonts w:eastAsiaTheme="majorEastAsia" w:cstheme="majorBidi"/>
      <w:color w:val="272727" w:themeColor="text1" w:themeTint="D8"/>
    </w:rPr>
  </w:style>
  <w:style w:type="paragraph" w:styleId="Tytu">
    <w:name w:val="Title"/>
    <w:basedOn w:val="Normalny"/>
    <w:next w:val="Normalny"/>
    <w:link w:val="TytuZnak"/>
    <w:uiPriority w:val="10"/>
    <w:qFormat/>
    <w:rsid w:val="00D62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622E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22E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622E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622E6"/>
    <w:pPr>
      <w:spacing w:before="160"/>
      <w:jc w:val="center"/>
    </w:pPr>
    <w:rPr>
      <w:i/>
      <w:iCs/>
      <w:color w:val="404040" w:themeColor="text1" w:themeTint="BF"/>
    </w:rPr>
  </w:style>
  <w:style w:type="character" w:customStyle="1" w:styleId="CytatZnak">
    <w:name w:val="Cytat Znak"/>
    <w:basedOn w:val="Domylnaczcionkaakapitu"/>
    <w:link w:val="Cytat"/>
    <w:uiPriority w:val="29"/>
    <w:rsid w:val="00D622E6"/>
    <w:rPr>
      <w:i/>
      <w:iCs/>
      <w:color w:val="404040" w:themeColor="text1" w:themeTint="BF"/>
    </w:rPr>
  </w:style>
  <w:style w:type="paragraph" w:styleId="Akapitzlist">
    <w:name w:val="List Paragraph"/>
    <w:basedOn w:val="Normalny"/>
    <w:uiPriority w:val="34"/>
    <w:qFormat/>
    <w:rsid w:val="00D622E6"/>
    <w:pPr>
      <w:ind w:left="720"/>
      <w:contextualSpacing/>
    </w:pPr>
  </w:style>
  <w:style w:type="character" w:styleId="Wyrnienieintensywne">
    <w:name w:val="Intense Emphasis"/>
    <w:basedOn w:val="Domylnaczcionkaakapitu"/>
    <w:uiPriority w:val="21"/>
    <w:qFormat/>
    <w:rsid w:val="00D622E6"/>
    <w:rPr>
      <w:i/>
      <w:iCs/>
      <w:color w:val="0F4761" w:themeColor="accent1" w:themeShade="BF"/>
    </w:rPr>
  </w:style>
  <w:style w:type="paragraph" w:styleId="Cytatintensywny">
    <w:name w:val="Intense Quote"/>
    <w:basedOn w:val="Normalny"/>
    <w:next w:val="Normalny"/>
    <w:link w:val="CytatintensywnyZnak"/>
    <w:uiPriority w:val="30"/>
    <w:qFormat/>
    <w:rsid w:val="00D62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622E6"/>
    <w:rPr>
      <w:i/>
      <w:iCs/>
      <w:color w:val="0F4761" w:themeColor="accent1" w:themeShade="BF"/>
    </w:rPr>
  </w:style>
  <w:style w:type="character" w:styleId="Odwoanieintensywne">
    <w:name w:val="Intense Reference"/>
    <w:basedOn w:val="Domylnaczcionkaakapitu"/>
    <w:uiPriority w:val="32"/>
    <w:qFormat/>
    <w:rsid w:val="00D622E6"/>
    <w:rPr>
      <w:b/>
      <w:bCs/>
      <w:smallCaps/>
      <w:color w:val="0F4761" w:themeColor="accent1" w:themeShade="BF"/>
      <w:spacing w:val="5"/>
    </w:rPr>
  </w:style>
  <w:style w:type="character" w:styleId="Hipercze">
    <w:name w:val="Hyperlink"/>
    <w:basedOn w:val="Domylnaczcionkaakapitu"/>
    <w:uiPriority w:val="99"/>
    <w:unhideWhenUsed/>
    <w:rsid w:val="00D622E6"/>
    <w:rPr>
      <w:color w:val="467886" w:themeColor="hyperlink"/>
      <w:u w:val="single"/>
    </w:rPr>
  </w:style>
  <w:style w:type="character" w:styleId="Nierozpoznanawzmianka">
    <w:name w:val="Unresolved Mention"/>
    <w:basedOn w:val="Domylnaczcionkaakapitu"/>
    <w:uiPriority w:val="99"/>
    <w:semiHidden/>
    <w:unhideWhenUsed/>
    <w:rsid w:val="00D62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zst.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3714</Characters>
  <Application>Microsoft Office Word</Application>
  <DocSecurity>0</DocSecurity>
  <Lines>30</Lines>
  <Paragraphs>8</Paragraphs>
  <ScaleCrop>false</ScaleCrop>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Stecz</dc:creator>
  <cp:keywords/>
  <dc:description/>
  <cp:lastModifiedBy>User</cp:lastModifiedBy>
  <cp:revision>2</cp:revision>
  <dcterms:created xsi:type="dcterms:W3CDTF">2026-08-06T10:45:00Z</dcterms:created>
  <dcterms:modified xsi:type="dcterms:W3CDTF">2026-08-06T10:45:00Z</dcterms:modified>
</cp:coreProperties>
</file>